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00" w:lineRule="auto"/>
        <w:rPr>
          <w:rFonts w:ascii="Barlow" w:cs="Barlow" w:eastAsia="Barlow" w:hAnsi="Barlow"/>
          <w:b w:val="1"/>
          <w:strike w:val="1"/>
          <w:color w:val="5c068c"/>
          <w:sz w:val="20"/>
          <w:szCs w:val="20"/>
        </w:rPr>
      </w:pPr>
      <w:r w:rsidDel="00000000" w:rsidR="00000000" w:rsidRPr="00000000">
        <w:rPr>
          <w:rtl w:val="0"/>
        </w:rPr>
      </w:r>
    </w:p>
    <w:p w:rsidR="00000000" w:rsidDel="00000000" w:rsidP="00000000" w:rsidRDefault="00000000" w:rsidRPr="00000000" w14:paraId="00000002">
      <w:pPr>
        <w:spacing w:line="300" w:lineRule="auto"/>
        <w:rPr>
          <w:rFonts w:ascii="Barlow" w:cs="Barlow" w:eastAsia="Barlow" w:hAnsi="Barlow"/>
          <w:b w:val="1"/>
          <w:color w:val="5c068c"/>
          <w:sz w:val="20"/>
          <w:szCs w:val="20"/>
        </w:rPr>
      </w:pPr>
      <w:r w:rsidDel="00000000" w:rsidR="00000000" w:rsidRPr="00000000">
        <w:rPr>
          <w:rFonts w:ascii="Barlow" w:cs="Barlow" w:eastAsia="Barlow" w:hAnsi="Barlow"/>
          <w:b w:val="1"/>
          <w:strike w:val="1"/>
          <w:color w:val="5c068c"/>
          <w:sz w:val="20"/>
          <w:szCs w:val="20"/>
          <w:rtl w:val="0"/>
        </w:rPr>
        <w:tab/>
      </w:r>
      <w:r w:rsidDel="00000000" w:rsidR="00000000" w:rsidRPr="00000000">
        <w:rPr>
          <w:rFonts w:ascii="Barlow" w:cs="Barlow" w:eastAsia="Barlow" w:hAnsi="Barlow"/>
          <w:b w:val="1"/>
          <w:color w:val="5c068c"/>
          <w:sz w:val="20"/>
          <w:szCs w:val="20"/>
          <w:vertAlign w:val="superscript"/>
          <w:rtl w:val="0"/>
        </w:rPr>
        <w:t xml:space="preserve"> </w:t>
      </w:r>
      <w:r w:rsidDel="00000000" w:rsidR="00000000" w:rsidRPr="00000000">
        <w:rPr>
          <w:rFonts w:ascii="Barlow" w:cs="Barlow" w:eastAsia="Barlow" w:hAnsi="Barlow"/>
          <w:b w:val="1"/>
          <w:color w:val="5c068c"/>
          <w:sz w:val="20"/>
          <w:szCs w:val="20"/>
          <w:rtl w:val="0"/>
        </w:rPr>
        <w:t xml:space="preserve"> </w:t>
      </w:r>
      <w:r w:rsidDel="00000000" w:rsidR="00000000" w:rsidRPr="00000000">
        <w:rPr>
          <w:rFonts w:ascii="Barlow" w:cs="Barlow" w:eastAsia="Barlow" w:hAnsi="Barlow"/>
          <w:b w:val="1"/>
          <w:color w:val="5c068c"/>
          <w:sz w:val="20"/>
          <w:szCs w:val="20"/>
          <w:rtl w:val="0"/>
        </w:rPr>
        <w:t xml:space="preserve">PRESS</w:t>
      </w:r>
      <w:r w:rsidDel="00000000" w:rsidR="00000000" w:rsidRPr="00000000">
        <w:rPr>
          <w:rFonts w:ascii="Barlow" w:cs="Barlow" w:eastAsia="Barlow" w:hAnsi="Barlow"/>
          <w:b w:val="1"/>
          <w:color w:val="5c068c"/>
          <w:sz w:val="20"/>
          <w:szCs w:val="20"/>
          <w:rtl w:val="0"/>
        </w:rPr>
        <w:t xml:space="preserve">EMITTEILUNG</w:t>
      </w:r>
      <w:r w:rsidDel="00000000" w:rsidR="00000000" w:rsidRPr="00000000">
        <w:rPr>
          <w:rtl w:val="0"/>
        </w:rPr>
      </w:r>
    </w:p>
    <w:p w:rsidR="00000000" w:rsidDel="00000000" w:rsidP="00000000" w:rsidRDefault="00000000" w:rsidRPr="00000000" w14:paraId="00000003">
      <w:pPr>
        <w:spacing w:after="200" w:line="300" w:lineRule="auto"/>
        <w:rPr>
          <w:rFonts w:ascii="Barlow" w:cs="Barlow" w:eastAsia="Barlow" w:hAnsi="Barlow"/>
          <w:b w:val="1"/>
          <w:color w:val="5c068c"/>
          <w:sz w:val="44"/>
          <w:szCs w:val="44"/>
        </w:rPr>
      </w:pPr>
      <w:r w:rsidDel="00000000" w:rsidR="00000000" w:rsidRPr="00000000">
        <w:rPr>
          <w:rFonts w:ascii="Barlow" w:cs="Barlow" w:eastAsia="Barlow" w:hAnsi="Barlow"/>
          <w:b w:val="1"/>
          <w:color w:val="5c068c"/>
          <w:sz w:val="44"/>
          <w:szCs w:val="44"/>
          <w:rtl w:val="0"/>
        </w:rPr>
        <w:t xml:space="preserve">1KOMMA5° präsentiert </w:t>
      </w:r>
      <w:r w:rsidDel="00000000" w:rsidR="00000000" w:rsidRPr="00000000">
        <w:rPr>
          <w:rFonts w:ascii="Barlow" w:cs="Barlow" w:eastAsia="Barlow" w:hAnsi="Barlow"/>
          <w:b w:val="1"/>
          <w:i w:val="1"/>
          <w:color w:val="5c068c"/>
          <w:sz w:val="44"/>
          <w:szCs w:val="44"/>
          <w:rtl w:val="0"/>
        </w:rPr>
        <w:t xml:space="preserve">PowerHarvester</w:t>
      </w:r>
      <w:r w:rsidDel="00000000" w:rsidR="00000000" w:rsidRPr="00000000">
        <w:rPr>
          <w:rFonts w:ascii="Barlow" w:cs="Barlow" w:eastAsia="Barlow" w:hAnsi="Barlow"/>
          <w:b w:val="1"/>
          <w:color w:val="5c068c"/>
          <w:sz w:val="44"/>
          <w:szCs w:val="44"/>
          <w:rtl w:val="0"/>
        </w:rPr>
        <w:t xml:space="preserve"> Batterie für Strombörsen-Optimierung – ohne Solaranlage und auch für </w:t>
      </w:r>
      <w:r w:rsidDel="00000000" w:rsidR="00000000" w:rsidRPr="00000000">
        <w:rPr>
          <w:rFonts w:ascii="Barlow" w:cs="Barlow" w:eastAsia="Barlow" w:hAnsi="Barlow"/>
          <w:b w:val="1"/>
          <w:color w:val="5c068c"/>
          <w:sz w:val="44"/>
          <w:szCs w:val="44"/>
          <w:rtl w:val="0"/>
        </w:rPr>
        <w:t xml:space="preserve">Mieter</w:t>
      </w:r>
      <w:r w:rsidDel="00000000" w:rsidR="00000000" w:rsidRPr="00000000">
        <w:rPr>
          <w:rtl w:val="0"/>
        </w:rPr>
      </w:r>
    </w:p>
    <w:p w:rsidR="00000000" w:rsidDel="00000000" w:rsidP="00000000" w:rsidRDefault="00000000" w:rsidRPr="00000000" w14:paraId="00000004">
      <w:pPr>
        <w:numPr>
          <w:ilvl w:val="0"/>
          <w:numId w:val="1"/>
        </w:numPr>
        <w:spacing w:after="200" w:line="300" w:lineRule="auto"/>
        <w:ind w:left="720" w:hanging="360"/>
        <w:rPr>
          <w:rFonts w:ascii="Barlow" w:cs="Barlow" w:eastAsia="Barlow" w:hAnsi="Barlow"/>
          <w:b w:val="1"/>
        </w:rPr>
      </w:pPr>
      <w:r w:rsidDel="00000000" w:rsidR="00000000" w:rsidRPr="00000000">
        <w:rPr>
          <w:rFonts w:ascii="Barlow" w:cs="Barlow" w:eastAsia="Barlow" w:hAnsi="Barlow"/>
          <w:b w:val="1"/>
          <w:color w:val="1f1f1f"/>
          <w:rtl w:val="0"/>
        </w:rPr>
        <w:t xml:space="preserve">Mit dem </w:t>
      </w:r>
      <w:r w:rsidDel="00000000" w:rsidR="00000000" w:rsidRPr="00000000">
        <w:rPr>
          <w:rFonts w:ascii="Barlow" w:cs="Barlow" w:eastAsia="Barlow" w:hAnsi="Barlow"/>
          <w:b w:val="1"/>
          <w:i w:val="1"/>
          <w:color w:val="1f1f1f"/>
          <w:rtl w:val="0"/>
        </w:rPr>
        <w:t xml:space="preserve">PowerHarvester</w:t>
      </w:r>
      <w:r w:rsidDel="00000000" w:rsidR="00000000" w:rsidRPr="00000000">
        <w:rPr>
          <w:rFonts w:ascii="Barlow" w:cs="Barlow" w:eastAsia="Barlow" w:hAnsi="Barlow"/>
          <w:b w:val="1"/>
          <w:i w:val="1"/>
          <w:color w:val="1f1f1f"/>
          <w:rtl w:val="0"/>
        </w:rPr>
        <w:t xml:space="preserve"> </w:t>
      </w:r>
      <w:r w:rsidDel="00000000" w:rsidR="00000000" w:rsidRPr="00000000">
        <w:rPr>
          <w:rFonts w:ascii="Barlow" w:cs="Barlow" w:eastAsia="Barlow" w:hAnsi="Barlow"/>
          <w:b w:val="1"/>
          <w:color w:val="1f1f1f"/>
          <w:rtl w:val="0"/>
        </w:rPr>
        <w:t xml:space="preserve">stellt</w:t>
      </w:r>
      <w:r w:rsidDel="00000000" w:rsidR="00000000" w:rsidRPr="00000000">
        <w:rPr>
          <w:rFonts w:ascii="Barlow" w:cs="Barlow" w:eastAsia="Barlow" w:hAnsi="Barlow"/>
          <w:b w:val="1"/>
          <w:i w:val="1"/>
          <w:color w:val="1f1f1f"/>
          <w:rtl w:val="0"/>
        </w:rPr>
        <w:t xml:space="preserve"> </w:t>
      </w:r>
      <w:r w:rsidDel="00000000" w:rsidR="00000000" w:rsidRPr="00000000">
        <w:rPr>
          <w:rFonts w:ascii="Barlow" w:cs="Barlow" w:eastAsia="Barlow" w:hAnsi="Barlow"/>
          <w:b w:val="1"/>
          <w:color w:val="1f1f1f"/>
          <w:rtl w:val="0"/>
        </w:rPr>
        <w:t xml:space="preserve">1KOMMA5° den ersten Stromspeicher für Privathaushalte vor, der ausschließlich auf die Optimierung von flexiblen Strompreisen an der Strombörse ausgerichtet ist und ohne Solaranlage betrieben werden kann.</w:t>
      </w:r>
    </w:p>
    <w:p w:rsidR="00000000" w:rsidDel="00000000" w:rsidP="00000000" w:rsidRDefault="00000000" w:rsidRPr="00000000" w14:paraId="00000005">
      <w:pPr>
        <w:numPr>
          <w:ilvl w:val="0"/>
          <w:numId w:val="1"/>
        </w:numPr>
        <w:spacing w:after="200" w:line="300" w:lineRule="auto"/>
        <w:ind w:left="720" w:hanging="360"/>
        <w:rPr>
          <w:rFonts w:ascii="Barlow" w:cs="Barlow" w:eastAsia="Barlow" w:hAnsi="Barlow"/>
          <w:b w:val="1"/>
        </w:rPr>
      </w:pPr>
      <w:r w:rsidDel="00000000" w:rsidR="00000000" w:rsidRPr="00000000">
        <w:rPr>
          <w:rFonts w:ascii="Barlow" w:cs="Barlow" w:eastAsia="Barlow" w:hAnsi="Barlow"/>
          <w:b w:val="1"/>
          <w:color w:val="1f1f1f"/>
          <w:rtl w:val="0"/>
        </w:rPr>
        <w:t xml:space="preserve">Das Unternehmen ermöglicht so Haushalten in Deutschland, den Strompreis je kWh um bis zu 50 Prozent zu reduzieren: </w:t>
      </w:r>
      <w:r w:rsidDel="00000000" w:rsidR="00000000" w:rsidRPr="00000000">
        <w:rPr>
          <w:rFonts w:ascii="Barlow" w:cs="Barlow" w:eastAsia="Barlow" w:hAnsi="Barlow"/>
          <w:b w:val="1"/>
          <w:i w:val="1"/>
          <w:color w:val="1f1f1f"/>
          <w:rtl w:val="0"/>
        </w:rPr>
        <w:t xml:space="preserve">Heartbeat AI</w:t>
      </w:r>
      <w:r w:rsidDel="00000000" w:rsidR="00000000" w:rsidRPr="00000000">
        <w:rPr>
          <w:rFonts w:ascii="Barlow" w:cs="Barlow" w:eastAsia="Barlow" w:hAnsi="Barlow"/>
          <w:b w:val="1"/>
          <w:color w:val="1f1f1f"/>
          <w:rtl w:val="0"/>
        </w:rPr>
        <w:t xml:space="preserve">, die künstliche Intelligenz von 1KOMMA5°, kauft Strom, wenn er besonders günstig ist, und nutzt oder </w:t>
      </w:r>
      <w:r w:rsidDel="00000000" w:rsidR="00000000" w:rsidRPr="00000000">
        <w:rPr>
          <w:rFonts w:ascii="Barlow" w:cs="Barlow" w:eastAsia="Barlow" w:hAnsi="Barlow"/>
          <w:b w:val="1"/>
          <w:color w:val="1f1f1f"/>
          <w:rtl w:val="0"/>
        </w:rPr>
        <w:t xml:space="preserve">verkauft</w:t>
      </w:r>
      <w:r w:rsidDel="00000000" w:rsidR="00000000" w:rsidRPr="00000000">
        <w:rPr>
          <w:rFonts w:ascii="Barlow" w:cs="Barlow" w:eastAsia="Barlow" w:hAnsi="Barlow"/>
          <w:b w:val="1"/>
          <w:color w:val="1f1f1f"/>
          <w:rtl w:val="0"/>
        </w:rPr>
        <w:t xml:space="preserve"> ihn, wenn der Strompreis hoch ist. Bislang war </w:t>
      </w:r>
      <w:r w:rsidDel="00000000" w:rsidR="00000000" w:rsidRPr="00000000">
        <w:rPr>
          <w:rFonts w:ascii="Barlow" w:cs="Barlow" w:eastAsia="Barlow" w:hAnsi="Barlow"/>
          <w:b w:val="1"/>
          <w:i w:val="1"/>
          <w:color w:val="1f1f1f"/>
          <w:rtl w:val="0"/>
        </w:rPr>
        <w:t xml:space="preserve">Heartbeat AI</w:t>
      </w:r>
      <w:r w:rsidDel="00000000" w:rsidR="00000000" w:rsidRPr="00000000">
        <w:rPr>
          <w:rFonts w:ascii="Barlow" w:cs="Barlow" w:eastAsia="Barlow" w:hAnsi="Barlow"/>
          <w:b w:val="1"/>
          <w:color w:val="1f1f1f"/>
          <w:rtl w:val="0"/>
        </w:rPr>
        <w:t xml:space="preserve"> ausschließlich Kundinnen und Kunden vorbehalten, die auch eine 1KOMMA5° Solaranlage erworben hatten.</w:t>
      </w:r>
    </w:p>
    <w:p w:rsidR="00000000" w:rsidDel="00000000" w:rsidP="00000000" w:rsidRDefault="00000000" w:rsidRPr="00000000" w14:paraId="00000006">
      <w:pPr>
        <w:numPr>
          <w:ilvl w:val="0"/>
          <w:numId w:val="1"/>
        </w:numPr>
        <w:spacing w:after="200" w:line="300" w:lineRule="auto"/>
        <w:ind w:left="720" w:hanging="360"/>
        <w:rPr>
          <w:rFonts w:ascii="Barlow" w:cs="Barlow" w:eastAsia="Barlow" w:hAnsi="Barlow"/>
          <w:b w:val="1"/>
        </w:rPr>
      </w:pPr>
      <w:r w:rsidDel="00000000" w:rsidR="00000000" w:rsidRPr="00000000">
        <w:rPr>
          <w:rFonts w:ascii="Barlow" w:cs="Barlow" w:eastAsia="Barlow" w:hAnsi="Barlow"/>
          <w:b w:val="1"/>
          <w:color w:val="1f1f1f"/>
          <w:rtl w:val="0"/>
        </w:rPr>
        <w:t xml:space="preserve">Der Schritt ist ein Novum in der Energiebranche: Ziel ist es, die überschüssigen Strommengen aus Erneuerbaren, die derzeit zu negativen Preisen ins Ausland verschenkt werden, in Deutschland zu speichern und Verbraucher direkt an den günstigen Preisen partizipieren zu lassen. Gleichzeitig wird dadurch eine Entlastung des Stromnetzes und damit der Allgemeinheit ermöglicht. </w:t>
      </w:r>
    </w:p>
    <w:p w:rsidR="00000000" w:rsidDel="00000000" w:rsidP="00000000" w:rsidRDefault="00000000" w:rsidRPr="00000000" w14:paraId="00000007">
      <w:pPr>
        <w:numPr>
          <w:ilvl w:val="0"/>
          <w:numId w:val="1"/>
        </w:numPr>
        <w:spacing w:after="200" w:line="300" w:lineRule="auto"/>
        <w:ind w:left="720" w:hanging="360"/>
        <w:rPr>
          <w:rFonts w:ascii="Barlow" w:cs="Barlow" w:eastAsia="Barlow" w:hAnsi="Barlow"/>
          <w:b w:val="1"/>
        </w:rPr>
      </w:pPr>
      <w:r w:rsidDel="00000000" w:rsidR="00000000" w:rsidRPr="00000000">
        <w:rPr>
          <w:rFonts w:ascii="Barlow" w:cs="Barlow" w:eastAsia="Barlow" w:hAnsi="Barlow"/>
          <w:b w:val="1"/>
          <w:color w:val="1f1f1f"/>
          <w:rtl w:val="0"/>
        </w:rPr>
        <w:t xml:space="preserve">Die Batterie ist kompatibel mit allen bestehenden Solaranlagen, Wechselrichtertypen und allen Wärmepumpen im deutschen Markt. </w:t>
      </w:r>
      <w:r w:rsidDel="00000000" w:rsidR="00000000" w:rsidRPr="00000000">
        <w:rPr>
          <w:rtl w:val="0"/>
        </w:rPr>
      </w:r>
    </w:p>
    <w:p w:rsidR="00000000" w:rsidDel="00000000" w:rsidP="00000000" w:rsidRDefault="00000000" w:rsidRPr="00000000" w14:paraId="00000008">
      <w:pPr>
        <w:spacing w:after="200" w:line="300" w:lineRule="auto"/>
        <w:rPr>
          <w:rFonts w:ascii="Barlow" w:cs="Barlow" w:eastAsia="Barlow" w:hAnsi="Barlow"/>
          <w:color w:val="1f1f1f"/>
        </w:rPr>
      </w:pPr>
      <w:r w:rsidDel="00000000" w:rsidR="00000000" w:rsidRPr="00000000">
        <w:rPr>
          <w:rFonts w:ascii="Barlow" w:cs="Barlow" w:eastAsia="Barlow" w:hAnsi="Barlow"/>
          <w:b w:val="1"/>
          <w:color w:val="5c068c"/>
          <w:rtl w:val="0"/>
        </w:rPr>
        <w:t xml:space="preserve">Berlin</w:t>
      </w:r>
      <w:r w:rsidDel="00000000" w:rsidR="00000000" w:rsidRPr="00000000">
        <w:rPr>
          <w:rFonts w:ascii="Barlow" w:cs="Barlow" w:eastAsia="Barlow" w:hAnsi="Barlow"/>
          <w:b w:val="1"/>
          <w:color w:val="5c068c"/>
          <w:rtl w:val="0"/>
        </w:rPr>
        <w:t xml:space="preserve">,</w:t>
      </w:r>
      <w:r w:rsidDel="00000000" w:rsidR="00000000" w:rsidRPr="00000000">
        <w:rPr>
          <w:rFonts w:ascii="Barlow" w:cs="Barlow" w:eastAsia="Barlow" w:hAnsi="Barlow"/>
          <w:b w:val="1"/>
          <w:color w:val="5c068c"/>
          <w:rtl w:val="0"/>
        </w:rPr>
        <w:t xml:space="preserve"> 15. April 2025</w:t>
      </w:r>
      <w:r w:rsidDel="00000000" w:rsidR="00000000" w:rsidRPr="00000000">
        <w:rPr>
          <w:rFonts w:ascii="Barlow" w:cs="Barlow" w:eastAsia="Barlow" w:hAnsi="Barlow"/>
          <w:b w:val="1"/>
          <w:color w:val="333333"/>
          <w:rtl w:val="0"/>
        </w:rPr>
        <w:t xml:space="preserve"> –</w:t>
      </w:r>
      <w:r w:rsidDel="00000000" w:rsidR="00000000" w:rsidRPr="00000000">
        <w:rPr>
          <w:rFonts w:ascii="Barlow" w:cs="Barlow" w:eastAsia="Barlow" w:hAnsi="Barlow"/>
          <w:color w:val="333333"/>
          <w:rtl w:val="0"/>
        </w:rPr>
        <w:t xml:space="preserve"> </w:t>
      </w:r>
      <w:r w:rsidDel="00000000" w:rsidR="00000000" w:rsidRPr="00000000">
        <w:rPr>
          <w:rFonts w:ascii="Barlow" w:cs="Barlow" w:eastAsia="Barlow" w:hAnsi="Barlow"/>
          <w:color w:val="1f1f1f"/>
          <w:rtl w:val="0"/>
        </w:rPr>
        <w:t xml:space="preserve">Mit dem </w:t>
      </w:r>
      <w:r w:rsidDel="00000000" w:rsidR="00000000" w:rsidRPr="00000000">
        <w:rPr>
          <w:rFonts w:ascii="Barlow" w:cs="Barlow" w:eastAsia="Barlow" w:hAnsi="Barlow"/>
          <w:i w:val="1"/>
          <w:color w:val="1f1f1f"/>
          <w:rtl w:val="0"/>
        </w:rPr>
        <w:t xml:space="preserve">PowerHarvester </w:t>
      </w:r>
      <w:r w:rsidDel="00000000" w:rsidR="00000000" w:rsidRPr="00000000">
        <w:rPr>
          <w:rFonts w:ascii="Barlow" w:cs="Barlow" w:eastAsia="Barlow" w:hAnsi="Barlow"/>
          <w:color w:val="1f1f1f"/>
          <w:rtl w:val="0"/>
        </w:rPr>
        <w:t xml:space="preserve">stellt 1KOMMA5° heute in Berlin den ersten Stromspeicher vor, der es Haushalten in Deutschland ermöglicht, unter Umgehung von Stromkonzernen, direkt die Vorteile von negativen Preisen an der Strombörse langfristig zu nutzen. Der Schritt ist ein Novum in der Energiebranche: Kein anderes Unternehmen in Deutschland bietet bislang eine vollumfängliche Speicherlösung mit intelligenter Steuerung für Haushalte ohne eigene Stromproduktion an.</w:t>
      </w:r>
    </w:p>
    <w:p w:rsidR="00000000" w:rsidDel="00000000" w:rsidP="00000000" w:rsidRDefault="00000000" w:rsidRPr="00000000" w14:paraId="00000009">
      <w:pPr>
        <w:spacing w:after="200" w:line="300" w:lineRule="auto"/>
        <w:rPr>
          <w:rFonts w:ascii="Barlow" w:cs="Barlow" w:eastAsia="Barlow" w:hAnsi="Barlow"/>
          <w:color w:val="0d0d0d"/>
          <w:highlight w:val="white"/>
        </w:rPr>
      </w:pPr>
      <w:r w:rsidDel="00000000" w:rsidR="00000000" w:rsidRPr="00000000">
        <w:rPr>
          <w:rFonts w:ascii="Barlow" w:cs="Barlow" w:eastAsia="Barlow" w:hAnsi="Barlow"/>
          <w:color w:val="1f1f1f"/>
          <w:rtl w:val="0"/>
        </w:rPr>
        <w:t xml:space="preserve">Philipp Schröder, CEO und Mitgründer von 1KOMMA5°, sagt: </w:t>
      </w:r>
      <w:r w:rsidDel="00000000" w:rsidR="00000000" w:rsidRPr="00000000">
        <w:rPr>
          <w:rFonts w:ascii="Barlow" w:cs="Barlow" w:eastAsia="Barlow" w:hAnsi="Barlow"/>
          <w:color w:val="0d0d0d"/>
          <w:highlight w:val="white"/>
          <w:rtl w:val="0"/>
        </w:rPr>
        <w:t xml:space="preserve">„Derzeit verschenkt Deutschland überschüssigen sauberen Strom aus Wind und Sonne regelmäßig ins Ausland. Später kaufen wir dann Strom zu hohen Preisen wieder zurück, wenn Sonne und Wind nicht verfügbar sind. Das ist wirtschaftlicher Irrsinn. Mit der </w:t>
      </w:r>
      <w:r w:rsidDel="00000000" w:rsidR="00000000" w:rsidRPr="00000000">
        <w:rPr>
          <w:rFonts w:ascii="Barlow" w:cs="Barlow" w:eastAsia="Barlow" w:hAnsi="Barlow"/>
          <w:i w:val="1"/>
          <w:color w:val="0d0d0d"/>
          <w:highlight w:val="white"/>
          <w:rtl w:val="0"/>
        </w:rPr>
        <w:t xml:space="preserve">PowerHarvester</w:t>
      </w:r>
      <w:r w:rsidDel="00000000" w:rsidR="00000000" w:rsidRPr="00000000">
        <w:rPr>
          <w:rFonts w:ascii="Barlow" w:cs="Barlow" w:eastAsia="Barlow" w:hAnsi="Barlow"/>
          <w:color w:val="0d0d0d"/>
          <w:highlight w:val="white"/>
          <w:rtl w:val="0"/>
        </w:rPr>
        <w:t xml:space="preserve"> Batterie ermöglichen wir jetzt allen Stromkunden, direkt von diesen Strommengen zu profitieren und Teil der dauerhaften Lösung dieses Problems zu werden. Der </w:t>
      </w:r>
      <w:r w:rsidDel="00000000" w:rsidR="00000000" w:rsidRPr="00000000">
        <w:rPr>
          <w:rFonts w:ascii="Barlow" w:cs="Barlow" w:eastAsia="Barlow" w:hAnsi="Barlow"/>
          <w:i w:val="1"/>
          <w:color w:val="0d0d0d"/>
          <w:highlight w:val="white"/>
          <w:rtl w:val="0"/>
        </w:rPr>
        <w:t xml:space="preserve">PowerHarvester </w:t>
      </w:r>
      <w:r w:rsidDel="00000000" w:rsidR="00000000" w:rsidRPr="00000000">
        <w:rPr>
          <w:rFonts w:ascii="Barlow" w:cs="Barlow" w:eastAsia="Barlow" w:hAnsi="Barlow"/>
          <w:color w:val="0d0d0d"/>
          <w:highlight w:val="white"/>
          <w:rtl w:val="0"/>
        </w:rPr>
        <w:t xml:space="preserve">kauft, gesteuert durch </w:t>
      </w:r>
      <w:r w:rsidDel="00000000" w:rsidR="00000000" w:rsidRPr="00000000">
        <w:rPr>
          <w:rFonts w:ascii="Barlow" w:cs="Barlow" w:eastAsia="Barlow" w:hAnsi="Barlow"/>
          <w:i w:val="1"/>
          <w:color w:val="0d0d0d"/>
          <w:highlight w:val="white"/>
          <w:rtl w:val="0"/>
        </w:rPr>
        <w:t xml:space="preserve">Heartbeat AI</w:t>
      </w:r>
      <w:r w:rsidDel="00000000" w:rsidR="00000000" w:rsidRPr="00000000">
        <w:rPr>
          <w:rFonts w:ascii="Barlow" w:cs="Barlow" w:eastAsia="Barlow" w:hAnsi="Barlow"/>
          <w:color w:val="0d0d0d"/>
          <w:highlight w:val="white"/>
          <w:rtl w:val="0"/>
        </w:rPr>
        <w:t xml:space="preserve">, vollautomatisch immer dann Strom, wenn der Preis an der Strombörse besonders gering ist und stellt den Strom später dem Kunden zur Verfügung oder verkauft ihn, wenn der Preis besonders hoch ist. Basierend auf den Daten von knapp 50.000 Energiesystemen können wir so die Stromkosten je kWh um bis zu 50 Prozent senken.”</w:t>
      </w:r>
    </w:p>
    <w:p w:rsidR="00000000" w:rsidDel="00000000" w:rsidP="00000000" w:rsidRDefault="00000000" w:rsidRPr="00000000" w14:paraId="0000000A">
      <w:pPr>
        <w:spacing w:after="200" w:line="300" w:lineRule="auto"/>
        <w:rPr>
          <w:rFonts w:ascii="Barlow" w:cs="Barlow" w:eastAsia="Barlow" w:hAnsi="Barlow"/>
          <w:color w:val="1f1f1f"/>
        </w:rPr>
      </w:pPr>
      <w:r w:rsidDel="00000000" w:rsidR="00000000" w:rsidRPr="00000000">
        <w:rPr>
          <w:rFonts w:ascii="Barlow" w:cs="Barlow" w:eastAsia="Barlow" w:hAnsi="Barlow"/>
          <w:color w:val="1f1f1f"/>
          <w:rtl w:val="0"/>
        </w:rPr>
        <w:t xml:space="preserve">Für Kundinnen und </w:t>
      </w:r>
      <w:r w:rsidDel="00000000" w:rsidR="00000000" w:rsidRPr="00000000">
        <w:rPr>
          <w:rFonts w:ascii="Barlow" w:cs="Barlow" w:eastAsia="Barlow" w:hAnsi="Barlow"/>
          <w:color w:val="1f1f1f"/>
          <w:rtl w:val="0"/>
        </w:rPr>
        <w:t xml:space="preserve">Kunden mit einem Stromverbrauch von über 10.000 kWh pro Jahr kann sich die Investition bereits nach sechs Jahren amortisieren. Die Anschaffung lohnt sich daher besonders für Haushalte, die bereits große Verbraucher angeschlossen haben, wie eine Wärmepumpe oder ein Elektroauto. Diese Werte können sich durch bereits geplante Netzentgeltänderungen und gesetzliche Flexibilisierung sogar noch verbessern.</w:t>
      </w:r>
    </w:p>
    <w:p w:rsidR="00000000" w:rsidDel="00000000" w:rsidP="00000000" w:rsidRDefault="00000000" w:rsidRPr="00000000" w14:paraId="0000000B">
      <w:pPr>
        <w:spacing w:after="200" w:line="300" w:lineRule="auto"/>
        <w:rPr>
          <w:rFonts w:ascii="Barlow" w:cs="Barlow" w:eastAsia="Barlow" w:hAnsi="Barlow"/>
          <w:color w:val="1f1f1f"/>
        </w:rPr>
      </w:pPr>
      <w:r w:rsidDel="00000000" w:rsidR="00000000" w:rsidRPr="00000000">
        <w:rPr>
          <w:rFonts w:ascii="Barlow" w:cs="Barlow" w:eastAsia="Barlow" w:hAnsi="Barlow"/>
          <w:color w:val="1f1f1f"/>
          <w:rtl w:val="0"/>
        </w:rPr>
        <w:t xml:space="preserve">“Unsere </w:t>
      </w:r>
      <w:r w:rsidDel="00000000" w:rsidR="00000000" w:rsidRPr="00000000">
        <w:rPr>
          <w:rFonts w:ascii="Barlow" w:cs="Barlow" w:eastAsia="Barlow" w:hAnsi="Barlow"/>
          <w:i w:val="1"/>
          <w:color w:val="1f1f1f"/>
          <w:rtl w:val="0"/>
        </w:rPr>
        <w:t xml:space="preserve">PowerHarvester</w:t>
      </w:r>
      <w:r w:rsidDel="00000000" w:rsidR="00000000" w:rsidRPr="00000000">
        <w:rPr>
          <w:rFonts w:ascii="Barlow" w:cs="Barlow" w:eastAsia="Barlow" w:hAnsi="Barlow"/>
          <w:color w:val="1f1f1f"/>
          <w:rtl w:val="0"/>
        </w:rPr>
        <w:t xml:space="preserve"> Batterie ist in mehrfacher Hinsicht bahnbrechend: Erstens kann </w:t>
      </w:r>
      <w:r w:rsidDel="00000000" w:rsidR="00000000" w:rsidRPr="00000000">
        <w:rPr>
          <w:rFonts w:ascii="Barlow" w:cs="Barlow" w:eastAsia="Barlow" w:hAnsi="Barlow"/>
          <w:i w:val="1"/>
          <w:color w:val="1f1f1f"/>
          <w:rtl w:val="0"/>
        </w:rPr>
        <w:t xml:space="preserve">Heartbeat AI</w:t>
      </w:r>
      <w:r w:rsidDel="00000000" w:rsidR="00000000" w:rsidRPr="00000000">
        <w:rPr>
          <w:rFonts w:ascii="Barlow" w:cs="Barlow" w:eastAsia="Barlow" w:hAnsi="Barlow"/>
          <w:color w:val="1f1f1f"/>
          <w:rtl w:val="0"/>
        </w:rPr>
        <w:t xml:space="preserve"> durch digitale Messtechnik die Kompatibilität mit allen Wechselrichtern, Ladelösungen und Wärmepumpen im Bestand sofort sicherstellen. Zweitens können erstmals auch Hausbesitzer ohne Solaranlage – </w:t>
      </w:r>
      <w:r w:rsidDel="00000000" w:rsidR="00000000" w:rsidRPr="00000000">
        <w:rPr>
          <w:rFonts w:ascii="Barlow" w:cs="Barlow" w:eastAsia="Barlow" w:hAnsi="Barlow"/>
          <w:color w:val="1f1f1f"/>
          <w:rtl w:val="0"/>
        </w:rPr>
        <w:t xml:space="preserve">und sogar Mieter</w:t>
      </w:r>
      <w:r w:rsidDel="00000000" w:rsidR="00000000" w:rsidRPr="00000000">
        <w:rPr>
          <w:rFonts w:ascii="Barlow" w:cs="Barlow" w:eastAsia="Barlow" w:hAnsi="Barlow"/>
          <w:color w:val="1f1f1f"/>
          <w:rtl w:val="0"/>
        </w:rPr>
        <w:t xml:space="preserve"> – direkt von besonders günstigem Strom aus Sonne und Wind an der Strombörse profitieren. Drittens verbleiben die überschüssigen Strommengen in Deutschland und müssen nicht länger ins Ausland verschenkt werden; das Stromnetz wird stabilisiert. Viertens werden durch die Nachrüstung der neuartigen Batterie bei Bestands-Solaranlagen Einspeisevergütungen vermieden, die sonst zu hohen Kosten für die Allgemeinheit führen würden ”, führt Philipp Schröder aus.</w:t>
      </w:r>
    </w:p>
    <w:p w:rsidR="00000000" w:rsidDel="00000000" w:rsidP="00000000" w:rsidRDefault="00000000" w:rsidRPr="00000000" w14:paraId="0000000C">
      <w:pPr>
        <w:spacing w:after="200" w:line="300" w:lineRule="auto"/>
        <w:rPr>
          <w:rFonts w:ascii="Barlow" w:cs="Barlow" w:eastAsia="Barlow" w:hAnsi="Barlow"/>
          <w:color w:val="1f1f1f"/>
        </w:rPr>
      </w:pPr>
      <w:r w:rsidDel="00000000" w:rsidR="00000000" w:rsidRPr="00000000">
        <w:rPr>
          <w:rFonts w:ascii="Barlow" w:cs="Barlow" w:eastAsia="Barlow" w:hAnsi="Barlow"/>
          <w:color w:val="1f1f1f"/>
          <w:rtl w:val="0"/>
        </w:rPr>
        <w:t xml:space="preserve">1KOMMA5° hatte bereits 2024 angekündigt, insgesamt </w:t>
      </w:r>
      <w:hyperlink r:id="rId6">
        <w:r w:rsidDel="00000000" w:rsidR="00000000" w:rsidRPr="00000000">
          <w:rPr>
            <w:rFonts w:ascii="Barlow" w:cs="Barlow" w:eastAsia="Barlow" w:hAnsi="Barlow"/>
            <w:color w:val="1155cc"/>
            <w:u w:val="single"/>
            <w:rtl w:val="0"/>
          </w:rPr>
          <w:t xml:space="preserve">über 100 Millionen Euro in </w:t>
        </w:r>
      </w:hyperlink>
      <w:hyperlink r:id="rId7">
        <w:r w:rsidDel="00000000" w:rsidR="00000000" w:rsidRPr="00000000">
          <w:rPr>
            <w:rFonts w:ascii="Barlow" w:cs="Barlow" w:eastAsia="Barlow" w:hAnsi="Barlow"/>
            <w:i w:val="1"/>
            <w:color w:val="1155cc"/>
            <w:u w:val="single"/>
            <w:rtl w:val="0"/>
          </w:rPr>
          <w:t xml:space="preserve">Heartbeat AI</w:t>
        </w:r>
      </w:hyperlink>
      <w:hyperlink r:id="rId8">
        <w:r w:rsidDel="00000000" w:rsidR="00000000" w:rsidRPr="00000000">
          <w:rPr>
            <w:rFonts w:ascii="Barlow" w:cs="Barlow" w:eastAsia="Barlow" w:hAnsi="Barlow"/>
            <w:color w:val="1155cc"/>
            <w:u w:val="single"/>
            <w:rtl w:val="0"/>
          </w:rPr>
          <w:t xml:space="preserve"> zu investieren</w:t>
        </w:r>
      </w:hyperlink>
      <w:r w:rsidDel="00000000" w:rsidR="00000000" w:rsidRPr="00000000">
        <w:rPr>
          <w:rFonts w:ascii="Barlow" w:cs="Barlow" w:eastAsia="Barlow" w:hAnsi="Barlow"/>
          <w:color w:val="1f1f1f"/>
          <w:rtl w:val="0"/>
        </w:rPr>
        <w:t xml:space="preserve">,</w:t>
      </w:r>
      <w:r w:rsidDel="00000000" w:rsidR="00000000" w:rsidRPr="00000000">
        <w:rPr>
          <w:rFonts w:ascii="Barlow" w:cs="Barlow" w:eastAsia="Barlow" w:hAnsi="Barlow"/>
          <w:color w:val="1f1f1f"/>
          <w:rtl w:val="0"/>
        </w:rPr>
        <w:t xml:space="preserve"> mit dem Ziel, alle Wärmepumpen, Ladesäulen und Solaranlagen im Bestand einbinden zu können. Bislang war die Anwendung von Heartbeat AI auf eine ausgewählte Anzahl von kompatiblen Herstellern begrenzt. Die neue Batterie löst diese Limitierung jetzt auf.</w:t>
      </w:r>
    </w:p>
    <w:p w:rsidR="00000000" w:rsidDel="00000000" w:rsidP="00000000" w:rsidRDefault="00000000" w:rsidRPr="00000000" w14:paraId="0000000D">
      <w:pPr>
        <w:spacing w:after="200" w:line="300" w:lineRule="auto"/>
        <w:rPr>
          <w:rFonts w:ascii="Barlow" w:cs="Barlow" w:eastAsia="Barlow" w:hAnsi="Barlow"/>
          <w:color w:val="1f1f1f"/>
        </w:rPr>
      </w:pPr>
      <w:r w:rsidDel="00000000" w:rsidR="00000000" w:rsidRPr="00000000">
        <w:rPr>
          <w:rFonts w:ascii="Barlow" w:cs="Barlow" w:eastAsia="Barlow" w:hAnsi="Barlow"/>
          <w:color w:val="1f1f1f"/>
          <w:rtl w:val="0"/>
        </w:rPr>
        <w:t xml:space="preserve">“Das wirkliche Problem der Energiewende sind eben nicht günstig produzierte Strommengen aus Wind und Solar, sondern ein starres Netz ohne intelligente Zähler und ohne genug Speicherkapazität. Der </w:t>
      </w:r>
      <w:r w:rsidDel="00000000" w:rsidR="00000000" w:rsidRPr="00000000">
        <w:rPr>
          <w:rFonts w:ascii="Barlow" w:cs="Barlow" w:eastAsia="Barlow" w:hAnsi="Barlow"/>
          <w:i w:val="1"/>
          <w:color w:val="1f1f1f"/>
          <w:rtl w:val="0"/>
        </w:rPr>
        <w:t xml:space="preserve">PowerHarvester</w:t>
      </w:r>
      <w:r w:rsidDel="00000000" w:rsidR="00000000" w:rsidRPr="00000000">
        <w:rPr>
          <w:rFonts w:ascii="Barlow" w:cs="Barlow" w:eastAsia="Barlow" w:hAnsi="Barlow"/>
          <w:color w:val="1f1f1f"/>
          <w:rtl w:val="0"/>
        </w:rPr>
        <w:t xml:space="preserve"> ist unsere Antwort auf dieses Problem und demonstriert gleichzeitig, dass sehr günstiger und sauberer Strom bereits verfügbar ist. Statt das alte, starre Energiesystem nun mit Milliarden zu subventionieren, sollte die Politik weiter daran arbeiten, die vollständige Flexibilisierung und den Smart-Meter-Rollout voranzutreiben und auch kleine Stromspeicher von den Netzentgelten zu befreien, was die Wirtschaftlichkeit nochmals enorm verbessern würde”, ergänzt Jannik Schall, Mitgründer und Produktchef von 1KOMMA5°.</w:t>
      </w:r>
    </w:p>
    <w:p w:rsidR="00000000" w:rsidDel="00000000" w:rsidP="00000000" w:rsidRDefault="00000000" w:rsidRPr="00000000" w14:paraId="0000000E">
      <w:pPr>
        <w:spacing w:after="200" w:line="300" w:lineRule="auto"/>
        <w:rPr>
          <w:rFonts w:ascii="Barlow" w:cs="Barlow" w:eastAsia="Barlow" w:hAnsi="Barlow"/>
          <w:color w:val="1f1f1f"/>
        </w:rPr>
      </w:pPr>
      <w:r w:rsidDel="00000000" w:rsidR="00000000" w:rsidRPr="00000000">
        <w:rPr>
          <w:rFonts w:ascii="Barlow" w:cs="Barlow" w:eastAsia="Barlow" w:hAnsi="Barlow"/>
          <w:color w:val="1f1f1f"/>
          <w:rtl w:val="0"/>
        </w:rPr>
        <w:t xml:space="preserve">Die 1KOMMA5° </w:t>
      </w:r>
      <w:r w:rsidDel="00000000" w:rsidR="00000000" w:rsidRPr="00000000">
        <w:rPr>
          <w:rFonts w:ascii="Barlow" w:cs="Barlow" w:eastAsia="Barlow" w:hAnsi="Barlow"/>
          <w:i w:val="1"/>
          <w:color w:val="1f1f1f"/>
          <w:rtl w:val="0"/>
        </w:rPr>
        <w:t xml:space="preserve">PowerHarvester </w:t>
      </w:r>
      <w:r w:rsidDel="00000000" w:rsidR="00000000" w:rsidRPr="00000000">
        <w:rPr>
          <w:rFonts w:ascii="Barlow" w:cs="Barlow" w:eastAsia="Barlow" w:hAnsi="Barlow"/>
          <w:color w:val="1f1f1f"/>
          <w:rtl w:val="0"/>
        </w:rPr>
        <w:t xml:space="preserve">Batterie wird ab 8.900 EUR UVP inklusive Installation, </w:t>
      </w:r>
      <w:r w:rsidDel="00000000" w:rsidR="00000000" w:rsidRPr="00000000">
        <w:rPr>
          <w:rFonts w:ascii="Barlow" w:cs="Barlow" w:eastAsia="Barlow" w:hAnsi="Barlow"/>
          <w:i w:val="1"/>
          <w:color w:val="1f1f1f"/>
          <w:rtl w:val="0"/>
        </w:rPr>
        <w:t xml:space="preserve">Heartbeat AI </w:t>
      </w:r>
      <w:r w:rsidDel="00000000" w:rsidR="00000000" w:rsidRPr="00000000">
        <w:rPr>
          <w:rFonts w:ascii="Barlow" w:cs="Barlow" w:eastAsia="Barlow" w:hAnsi="Barlow"/>
          <w:color w:val="1f1f1f"/>
          <w:rtl w:val="0"/>
        </w:rPr>
        <w:t xml:space="preserve">sowie dem Einbau des notwendigen Smart Meters angeboten. Kunden zahlen eine monatliche Softwaregebühr von 9,90 für die Energy-Trader-Funktion und müssen den dynamischen Stromtarif </w:t>
      </w:r>
      <w:r w:rsidDel="00000000" w:rsidR="00000000" w:rsidRPr="00000000">
        <w:rPr>
          <w:rFonts w:ascii="Barlow" w:cs="Barlow" w:eastAsia="Barlow" w:hAnsi="Barlow"/>
          <w:i w:val="1"/>
          <w:color w:val="1f1f1f"/>
          <w:rtl w:val="0"/>
        </w:rPr>
        <w:t xml:space="preserve">Dynamic Pulse</w:t>
      </w:r>
      <w:r w:rsidDel="00000000" w:rsidR="00000000" w:rsidRPr="00000000">
        <w:rPr>
          <w:rFonts w:ascii="Barlow" w:cs="Barlow" w:eastAsia="Barlow" w:hAnsi="Barlow"/>
          <w:color w:val="1f1f1f"/>
          <w:rtl w:val="0"/>
        </w:rPr>
        <w:t xml:space="preserve"> von 1KOMMA5° abschließen.</w:t>
      </w:r>
    </w:p>
    <w:p w:rsidR="00000000" w:rsidDel="00000000" w:rsidP="00000000" w:rsidRDefault="00000000" w:rsidRPr="00000000" w14:paraId="0000000F">
      <w:pPr>
        <w:spacing w:after="200" w:line="300" w:lineRule="auto"/>
        <w:rPr>
          <w:rFonts w:ascii="Barlow" w:cs="Barlow" w:eastAsia="Barlow" w:hAnsi="Barlow"/>
          <w:color w:val="1f1f1f"/>
        </w:rPr>
      </w:pPr>
      <w:r w:rsidDel="00000000" w:rsidR="00000000" w:rsidRPr="00000000">
        <w:rPr>
          <w:rFonts w:ascii="Barlow" w:cs="Barlow" w:eastAsia="Barlow" w:hAnsi="Barlow"/>
          <w:color w:val="1f1f1f"/>
          <w:rtl w:val="0"/>
        </w:rPr>
        <w:t xml:space="preserve">1KOMMA5° hat weltweit bereits über 300.000 steuerbare Energiesysteme wie Solaranlagen, Stromspeicher, Wärmepumpen und Wallboxen bei Kundinnen und Kunden installiert. Statt als Energieversorger Margen auf den Strom zu erheben, berechnet 1KOMMA5° eine pauschale Softwaregebühr für Heartbeat AI und ermöglicht so dynamische und individuelle Strompreise in Echtzeit anstelle herkömmlicher statischer Tarife. </w:t>
      </w:r>
    </w:p>
    <w:p w:rsidR="00000000" w:rsidDel="00000000" w:rsidP="00000000" w:rsidRDefault="00000000" w:rsidRPr="00000000" w14:paraId="00000010">
      <w:pPr>
        <w:spacing w:after="200" w:line="300" w:lineRule="auto"/>
        <w:jc w:val="center"/>
        <w:rPr>
          <w:rFonts w:ascii="Barlow" w:cs="Barlow" w:eastAsia="Barlow" w:hAnsi="Barlow"/>
          <w:b w:val="1"/>
          <w:color w:val="333333"/>
          <w:sz w:val="20"/>
          <w:szCs w:val="20"/>
        </w:rPr>
      </w:pPr>
      <w:r w:rsidDel="00000000" w:rsidR="00000000" w:rsidRPr="00000000">
        <w:rPr>
          <w:rFonts w:ascii="Barlow" w:cs="Barlow" w:eastAsia="Barlow" w:hAnsi="Barlow"/>
          <w:b w:val="1"/>
          <w:color w:val="333333"/>
          <w:sz w:val="20"/>
          <w:szCs w:val="20"/>
          <w:rtl w:val="0"/>
        </w:rPr>
        <w:t xml:space="preserve">– Ende –</w:t>
      </w:r>
    </w:p>
    <w:p w:rsidR="00000000" w:rsidDel="00000000" w:rsidP="00000000" w:rsidRDefault="00000000" w:rsidRPr="00000000" w14:paraId="00000011">
      <w:pPr>
        <w:spacing w:after="200" w:line="300" w:lineRule="auto"/>
        <w:rPr>
          <w:rFonts w:ascii="Barlow" w:cs="Barlow" w:eastAsia="Barlow" w:hAnsi="Barlow"/>
          <w:color w:val="333333"/>
          <w:sz w:val="20"/>
          <w:szCs w:val="20"/>
        </w:rPr>
      </w:pPr>
      <w:r w:rsidDel="00000000" w:rsidR="00000000" w:rsidRPr="00000000">
        <w:rPr>
          <w:rFonts w:ascii="Barlow" w:cs="Barlow" w:eastAsia="Barlow" w:hAnsi="Barlow"/>
          <w:i w:val="1"/>
          <w:color w:val="333333"/>
          <w:sz w:val="20"/>
          <w:szCs w:val="20"/>
          <w:rtl w:val="0"/>
        </w:rPr>
        <w:t xml:space="preserve">Mehr Informationen und Pressebilder: </w:t>
      </w:r>
      <w:hyperlink r:id="rId9">
        <w:r w:rsidDel="00000000" w:rsidR="00000000" w:rsidRPr="00000000">
          <w:rPr>
            <w:rFonts w:ascii="Barlow" w:cs="Barlow" w:eastAsia="Barlow" w:hAnsi="Barlow"/>
            <w:i w:val="1"/>
            <w:color w:val="5c068c"/>
            <w:sz w:val="20"/>
            <w:szCs w:val="20"/>
            <w:u w:val="single"/>
            <w:rtl w:val="0"/>
          </w:rPr>
          <w:t xml:space="preserve">https://1k5.link/press-kit</w:t>
        </w:r>
      </w:hyperlink>
      <w:r w:rsidDel="00000000" w:rsidR="00000000" w:rsidRPr="00000000">
        <w:rPr>
          <w:rFonts w:ascii="Barlow" w:cs="Barlow" w:eastAsia="Barlow" w:hAnsi="Barlow"/>
          <w:i w:val="1"/>
          <w:color w:val="5c068c"/>
          <w:sz w:val="20"/>
          <w:szCs w:val="20"/>
          <w:rtl w:val="0"/>
        </w:rPr>
        <w:t xml:space="preserve"> </w:t>
      </w:r>
      <w:r w:rsidDel="00000000" w:rsidR="00000000" w:rsidRPr="00000000">
        <w:rPr>
          <w:rtl w:val="0"/>
        </w:rPr>
      </w:r>
    </w:p>
    <w:p w:rsidR="00000000" w:rsidDel="00000000" w:rsidP="00000000" w:rsidRDefault="00000000" w:rsidRPr="00000000" w14:paraId="00000012">
      <w:pPr>
        <w:spacing w:after="200" w:line="300" w:lineRule="auto"/>
        <w:rPr>
          <w:rFonts w:ascii="Barlow" w:cs="Barlow" w:eastAsia="Barlow" w:hAnsi="Barlow"/>
          <w:color w:val="333333"/>
          <w:sz w:val="20"/>
          <w:szCs w:val="20"/>
        </w:rPr>
      </w:pPr>
      <w:r w:rsidDel="00000000" w:rsidR="00000000" w:rsidRPr="00000000">
        <w:rPr>
          <w:rFonts w:ascii="Barlow" w:cs="Barlow" w:eastAsia="Barlow" w:hAnsi="Barlow"/>
          <w:color w:val="333333"/>
          <w:sz w:val="20"/>
          <w:szCs w:val="20"/>
        </w:rPr>
        <mc:AlternateContent>
          <mc:Choice Requires="wpg">
            <w:drawing>
              <wp:inline distB="114300" distT="114300" distL="114300" distR="114300">
                <wp:extent cx="5731200" cy="12700"/>
                <wp:effectExtent b="0" l="0" r="0" t="0"/>
                <wp:docPr id="1" name=""/>
                <a:graphic>
                  <a:graphicData uri="http://schemas.microsoft.com/office/word/2010/wordprocessingShape">
                    <wps:wsp>
                      <wps:cNvCnPr/>
                      <wps:spPr>
                        <a:xfrm>
                          <a:off x="330225" y="1751250"/>
                          <a:ext cx="5744100" cy="0"/>
                        </a:xfrm>
                        <a:prstGeom prst="straightConnector1">
                          <a:avLst/>
                        </a:prstGeom>
                        <a:noFill/>
                        <a:ln cap="flat" cmpd="sng" w="9525">
                          <a:solidFill>
                            <a:srgbClr val="5C068C"/>
                          </a:solidFill>
                          <a:prstDash val="solid"/>
                          <a:round/>
                          <a:headEnd len="med" w="med" type="none"/>
                          <a:tailEnd len="med" w="med" type="none"/>
                        </a:ln>
                      </wps:spPr>
                      <wps:bodyPr anchorCtr="0" anchor="ctr" bIns="91425" lIns="91425" spcFirstLastPara="1" rIns="91425" wrap="square" tIns="91425">
                        <a:noAutofit/>
                      </wps:bodyPr>
                    </wps:wsp>
                  </a:graphicData>
                </a:graphic>
              </wp:inline>
            </w:drawing>
          </mc:Choice>
          <mc:Fallback>
            <w:drawing>
              <wp:inline distB="114300" distT="114300" distL="114300" distR="114300">
                <wp:extent cx="5731200" cy="12700"/>
                <wp:effectExtent b="0" l="0" r="0" t="0"/>
                <wp:docPr id="1" name="image1.png"/>
                <a:graphic>
                  <a:graphicData uri="http://schemas.openxmlformats.org/drawingml/2006/picture">
                    <pic:pic>
                      <pic:nvPicPr>
                        <pic:cNvPr id="0" name="image1.png"/>
                        <pic:cNvPicPr preferRelativeResize="0"/>
                      </pic:nvPicPr>
                      <pic:blipFill>
                        <a:blip r:embed="rId10"/>
                        <a:srcRect/>
                        <a:stretch>
                          <a:fillRect/>
                        </a:stretch>
                      </pic:blipFill>
                      <pic:spPr>
                        <a:xfrm>
                          <a:off x="0" y="0"/>
                          <a:ext cx="5731200" cy="1270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13">
      <w:pPr>
        <w:spacing w:after="200" w:line="300" w:lineRule="auto"/>
        <w:rPr>
          <w:rFonts w:ascii="Barlow" w:cs="Barlow" w:eastAsia="Barlow" w:hAnsi="Barlow"/>
          <w:b w:val="1"/>
          <w:color w:val="333333"/>
          <w:sz w:val="18"/>
          <w:szCs w:val="18"/>
        </w:rPr>
      </w:pPr>
      <w:r w:rsidDel="00000000" w:rsidR="00000000" w:rsidRPr="00000000">
        <w:rPr>
          <w:rFonts w:ascii="Barlow" w:cs="Barlow" w:eastAsia="Barlow" w:hAnsi="Barlow"/>
          <w:b w:val="1"/>
          <w:color w:val="333333"/>
          <w:sz w:val="18"/>
          <w:szCs w:val="18"/>
          <w:rtl w:val="0"/>
        </w:rPr>
        <w:t xml:space="preserve">Über</w:t>
      </w:r>
      <w:r w:rsidDel="00000000" w:rsidR="00000000" w:rsidRPr="00000000">
        <w:rPr>
          <w:rFonts w:ascii="Barlow" w:cs="Barlow" w:eastAsia="Barlow" w:hAnsi="Barlow"/>
          <w:b w:val="1"/>
          <w:color w:val="333333"/>
          <w:sz w:val="18"/>
          <w:szCs w:val="18"/>
          <w:rtl w:val="0"/>
        </w:rPr>
        <w:t xml:space="preserve"> 1KOMMA5° </w:t>
      </w:r>
      <w:r w:rsidDel="00000000" w:rsidR="00000000" w:rsidRPr="00000000">
        <w:rPr>
          <w:rtl w:val="0"/>
        </w:rPr>
      </w:r>
    </w:p>
    <w:p w:rsidR="00000000" w:rsidDel="00000000" w:rsidP="00000000" w:rsidRDefault="00000000" w:rsidRPr="00000000" w14:paraId="00000014">
      <w:pPr>
        <w:spacing w:after="200" w:line="300" w:lineRule="auto"/>
        <w:rPr>
          <w:rFonts w:ascii="Barlow" w:cs="Barlow" w:eastAsia="Barlow" w:hAnsi="Barlow"/>
          <w:color w:val="333333"/>
          <w:sz w:val="18"/>
          <w:szCs w:val="18"/>
        </w:rPr>
      </w:pPr>
      <w:r w:rsidDel="00000000" w:rsidR="00000000" w:rsidRPr="00000000">
        <w:rPr>
          <w:rFonts w:ascii="Barlow" w:cs="Barlow" w:eastAsia="Barlow" w:hAnsi="Barlow"/>
          <w:color w:val="333333"/>
          <w:sz w:val="18"/>
          <w:szCs w:val="18"/>
          <w:rtl w:val="0"/>
        </w:rPr>
        <w:t xml:space="preserve">1KOMMA5° ist das CleanTech-Startup für CO2-neutrale Energie, Wärme und Mobilität. 2021 in Hamburg gegründet, ist das Unternehmen heute mit weltweit rund 80 Standorten in 7 Märkten der One-Stop-Shop für intelligente, integrierte Energielösungen wie Photovoltaik, Stromspeicher, Wärmepumpen und EV-Ladesäulen. Kerntechnologie ist die Energiemanagement-Software Heartbeat AI: Sie optimiert derzeit mehr als 40.000 Systeme und schafft so Europas größtes virtuelles Kraftwerk, das Privatkunden mit dem Energiemarkt vernetzt und Stromerzeugung und -verkauf im Takt von Wind und Sonne steuert. 1KOMMA5° hat bereits über 300.000 dezentrale, steuerbare Energiesysteme installiert. Bis 2030 will das Unternehmen mehr als 1,5 Millionen Gebäude auf klimafreundliche Energieversorgung umstellen und so zum Erreichen der Pariser Klimaziele beitragen. 1KOMMA5° ist eines der am schnellsten und profitabel wachsenden Startups in Europa.</w:t>
      </w:r>
    </w:p>
    <w:p w:rsidR="00000000" w:rsidDel="00000000" w:rsidP="00000000" w:rsidRDefault="00000000" w:rsidRPr="00000000" w14:paraId="00000015">
      <w:pPr>
        <w:spacing w:after="200" w:lineRule="auto"/>
        <w:rPr>
          <w:rFonts w:ascii="Barlow" w:cs="Barlow" w:eastAsia="Barlow" w:hAnsi="Barlow"/>
          <w:color w:val="333333"/>
          <w:sz w:val="18"/>
          <w:szCs w:val="18"/>
        </w:rPr>
      </w:pPr>
      <w:r w:rsidDel="00000000" w:rsidR="00000000" w:rsidRPr="00000000">
        <w:rPr>
          <w:rFonts w:ascii="Barlow" w:cs="Barlow" w:eastAsia="Barlow" w:hAnsi="Barlow"/>
          <w:b w:val="1"/>
          <w:color w:val="333333"/>
          <w:sz w:val="18"/>
          <w:szCs w:val="18"/>
          <w:rtl w:val="0"/>
        </w:rPr>
        <w:t xml:space="preserve">Pressekontakt </w:t>
      </w:r>
      <w:r w:rsidDel="00000000" w:rsidR="00000000" w:rsidRPr="00000000">
        <w:rPr>
          <w:rtl w:val="0"/>
        </w:rPr>
      </w:r>
    </w:p>
    <w:p w:rsidR="00000000" w:rsidDel="00000000" w:rsidP="00000000" w:rsidRDefault="00000000" w:rsidRPr="00000000" w14:paraId="00000016">
      <w:pPr>
        <w:spacing w:after="200" w:line="300" w:lineRule="auto"/>
        <w:rPr>
          <w:rFonts w:ascii="Barlow" w:cs="Barlow" w:eastAsia="Barlow" w:hAnsi="Barlow"/>
          <w:sz w:val="18"/>
          <w:szCs w:val="18"/>
          <w:highlight w:val="white"/>
        </w:rPr>
      </w:pPr>
      <w:r w:rsidDel="00000000" w:rsidR="00000000" w:rsidRPr="00000000">
        <w:rPr>
          <w:rFonts w:ascii="Barlow" w:cs="Barlow" w:eastAsia="Barlow" w:hAnsi="Barlow"/>
          <w:sz w:val="18"/>
          <w:szCs w:val="18"/>
          <w:highlight w:val="white"/>
          <w:rtl w:val="0"/>
        </w:rPr>
        <w:t xml:space="preserve">Maxine von Grumbkow</w:t>
        <w:br w:type="textWrapping"/>
        <w:t xml:space="preserve">E-Mail </w:t>
      </w:r>
      <w:hyperlink r:id="rId11">
        <w:r w:rsidDel="00000000" w:rsidR="00000000" w:rsidRPr="00000000">
          <w:rPr>
            <w:rFonts w:ascii="Barlow" w:cs="Barlow" w:eastAsia="Barlow" w:hAnsi="Barlow"/>
            <w:sz w:val="18"/>
            <w:szCs w:val="18"/>
            <w:highlight w:val="white"/>
            <w:u w:val="single"/>
            <w:rtl w:val="0"/>
          </w:rPr>
          <w:t xml:space="preserve">maxine.vongrumbkow@1komma5grad.com</w:t>
        </w:r>
      </w:hyperlink>
      <w:r w:rsidDel="00000000" w:rsidR="00000000" w:rsidRPr="00000000">
        <w:rPr>
          <w:rFonts w:ascii="Barlow" w:cs="Barlow" w:eastAsia="Barlow" w:hAnsi="Barlow"/>
          <w:sz w:val="18"/>
          <w:szCs w:val="18"/>
          <w:highlight w:val="white"/>
          <w:u w:val="single"/>
          <w:rtl w:val="0"/>
        </w:rPr>
        <w:br w:type="textWrapping"/>
      </w:r>
      <w:r w:rsidDel="00000000" w:rsidR="00000000" w:rsidRPr="00000000">
        <w:rPr>
          <w:rFonts w:ascii="Barlow" w:cs="Barlow" w:eastAsia="Barlow" w:hAnsi="Barlow"/>
          <w:sz w:val="18"/>
          <w:szCs w:val="18"/>
          <w:highlight w:val="white"/>
          <w:rtl w:val="0"/>
        </w:rPr>
        <w:t xml:space="preserve">Mobil +49 171 2415562</w:t>
      </w:r>
    </w:p>
    <w:p w:rsidR="00000000" w:rsidDel="00000000" w:rsidP="00000000" w:rsidRDefault="00000000" w:rsidRPr="00000000" w14:paraId="00000017">
      <w:pPr>
        <w:spacing w:after="200" w:line="300" w:lineRule="auto"/>
        <w:rPr>
          <w:rFonts w:ascii="Barlow" w:cs="Barlow" w:eastAsia="Barlow" w:hAnsi="Barlow"/>
          <w:color w:val="333333"/>
          <w:sz w:val="16"/>
          <w:szCs w:val="16"/>
        </w:rPr>
      </w:pPr>
      <w:r w:rsidDel="00000000" w:rsidR="00000000" w:rsidRPr="00000000">
        <w:rPr>
          <w:rFonts w:ascii="Barlow" w:cs="Barlow" w:eastAsia="Barlow" w:hAnsi="Barlow"/>
          <w:color w:val="333333"/>
          <w:sz w:val="18"/>
          <w:szCs w:val="18"/>
          <w:highlight w:val="white"/>
          <w:rtl w:val="0"/>
        </w:rPr>
        <w:t xml:space="preserve">Website </w:t>
      </w:r>
      <w:hyperlink r:id="rId12">
        <w:r w:rsidDel="00000000" w:rsidR="00000000" w:rsidRPr="00000000">
          <w:rPr>
            <w:rFonts w:ascii="Barlow" w:cs="Barlow" w:eastAsia="Barlow" w:hAnsi="Barlow"/>
            <w:color w:val="333333"/>
            <w:sz w:val="18"/>
            <w:szCs w:val="18"/>
            <w:highlight w:val="white"/>
            <w:u w:val="single"/>
            <w:rtl w:val="0"/>
          </w:rPr>
          <w:t xml:space="preserve">1komma5.com/de/presse</w:t>
        </w:r>
      </w:hyperlink>
      <w:r w:rsidDel="00000000" w:rsidR="00000000" w:rsidRPr="00000000">
        <w:rPr>
          <w:rtl w:val="0"/>
        </w:rPr>
      </w:r>
    </w:p>
    <w:sectPr>
      <w:headerReference r:id="rId13" w:type="default"/>
      <w:footerReference r:id="rId14" w:type="default"/>
      <w:pgSz w:h="16834" w:w="11909" w:orient="portrait"/>
      <w:pgMar w:bottom="1231.77165354331" w:top="3259.8425196850394"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Barl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jc w:val="right"/>
      <w:rPr>
        <w:rFonts w:ascii="Barlow" w:cs="Barlow" w:eastAsia="Barlow" w:hAnsi="Barlow"/>
        <w:sz w:val="16"/>
        <w:szCs w:val="16"/>
      </w:rPr>
    </w:pPr>
    <w:hyperlink r:id="rId1">
      <w:r w:rsidDel="00000000" w:rsidR="00000000" w:rsidRPr="00000000">
        <w:rPr>
          <w:rFonts w:ascii="Barlow" w:cs="Barlow" w:eastAsia="Barlow" w:hAnsi="Barlow"/>
          <w:b w:val="1"/>
          <w:color w:val="5c068c"/>
          <w:sz w:val="16"/>
          <w:szCs w:val="16"/>
          <w:rtl w:val="0"/>
        </w:rPr>
        <w:t xml:space="preserve">1KOMMA5.com</w:t>
      </w:r>
    </w:hyperlink>
    <w:r w:rsidDel="00000000" w:rsidR="00000000" w:rsidRPr="00000000">
      <w:rPr>
        <w:rFonts w:ascii="Barlow" w:cs="Barlow" w:eastAsia="Barlow" w:hAnsi="Barlow"/>
        <w:sz w:val="16"/>
        <w:szCs w:val="16"/>
        <w:rtl w:val="0"/>
      </w:rPr>
      <w:t xml:space="preserve">   |   </w:t>
    </w:r>
    <w:r w:rsidDel="00000000" w:rsidR="00000000" w:rsidRPr="00000000">
      <w:rPr>
        <w:rFonts w:ascii="Barlow" w:cs="Barlow" w:eastAsia="Barlow" w:hAnsi="Barlow"/>
        <w:sz w:val="16"/>
        <w:szCs w:val="16"/>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rPr>
        <w:rFonts w:ascii="Barlow" w:cs="Barlow" w:eastAsia="Barlow" w:hAnsi="Barlow"/>
        <w:strike w:val="1"/>
        <w:color w:val="5c068c"/>
      </w:rPr>
    </w:pPr>
    <w:r w:rsidDel="00000000" w:rsidR="00000000" w:rsidRPr="00000000">
      <w:rPr>
        <w:rtl w:val="0"/>
      </w:rPr>
    </w:r>
  </w:p>
  <w:p w:rsidR="00000000" w:rsidDel="00000000" w:rsidP="00000000" w:rsidRDefault="00000000" w:rsidRPr="00000000" w14:paraId="00000019">
    <w:pPr>
      <w:ind w:right="-40.8661417322827"/>
      <w:jc w:val="right"/>
      <w:rPr/>
    </w:pPr>
    <w:r w:rsidDel="00000000" w:rsidR="00000000" w:rsidRPr="00000000">
      <w:rPr/>
      <w:drawing>
        <wp:inline distB="114300" distT="114300" distL="114300" distR="114300">
          <wp:extent cx="1657350" cy="971550"/>
          <wp:effectExtent b="0" l="0" r="0" t="0"/>
          <wp:docPr id="2" name="image2.png"/>
          <a:graphic>
            <a:graphicData uri="http://schemas.openxmlformats.org/drawingml/2006/picture">
              <pic:pic>
                <pic:nvPicPr>
                  <pic:cNvPr id="0" name="image2.png"/>
                  <pic:cNvPicPr preferRelativeResize="0"/>
                </pic:nvPicPr>
                <pic:blipFill>
                  <a:blip r:embed="rId1"/>
                  <a:srcRect b="0" l="0" r="8263" t="12068"/>
                  <a:stretch>
                    <a:fillRect/>
                  </a:stretch>
                </pic:blipFill>
                <pic:spPr>
                  <a:xfrm>
                    <a:off x="0" y="0"/>
                    <a:ext cx="1657350" cy="97155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color w:val="2ed8c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mailto:maxine.vongrumbkow@1komma5grad.com" TargetMode="External"/><Relationship Id="rId10" Type="http://schemas.openxmlformats.org/officeDocument/2006/relationships/image" Target="media/image1.png"/><Relationship Id="rId13" Type="http://schemas.openxmlformats.org/officeDocument/2006/relationships/header" Target="header1.xml"/><Relationship Id="rId12" Type="http://schemas.openxmlformats.org/officeDocument/2006/relationships/hyperlink" Target="http://www.1komma5.com/de/presse"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1k5.link/press-kit" TargetMode="External"/><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s://1komma5.com/de/magazin/pressemitteilungen/1komma5-gruendet-heartbeat-ai-aus-und-startet-intraday-handel/" TargetMode="External"/><Relationship Id="rId7" Type="http://schemas.openxmlformats.org/officeDocument/2006/relationships/hyperlink" Target="https://1komma5.com/de/magazin/pressemitteilungen/1komma5-gruendet-heartbeat-ai-aus-und-startet-intraday-handel/" TargetMode="External"/><Relationship Id="rId8" Type="http://schemas.openxmlformats.org/officeDocument/2006/relationships/hyperlink" Target="https://1komma5.com/de/magazin/pressemitteilungen/1komma5-gruendet-heartbeat-ai-aus-und-startet-intraday-handel/"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Barlow-regular.ttf"/><Relationship Id="rId2" Type="http://schemas.openxmlformats.org/officeDocument/2006/relationships/font" Target="fonts/Barlow-bold.ttf"/><Relationship Id="rId3" Type="http://schemas.openxmlformats.org/officeDocument/2006/relationships/font" Target="fonts/Barlow-italic.ttf"/><Relationship Id="rId4" Type="http://schemas.openxmlformats.org/officeDocument/2006/relationships/font" Target="fonts/Barlow-boldItalic.ttf"/></Relationships>
</file>

<file path=word/_rels/footer1.xml.rels><?xml version="1.0" encoding="UTF-8" standalone="yes"?><Relationships xmlns="http://schemas.openxmlformats.org/package/2006/relationships"><Relationship Id="rId1" Type="http://schemas.openxmlformats.org/officeDocument/2006/relationships/hyperlink" Target="http://www.1komma5.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